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DE" w:rsidRPr="00FF4422" w:rsidRDefault="008A3BDE" w:rsidP="008A3BDE">
      <w:pPr>
        <w:spacing w:before="480" w:after="200" w:line="276" w:lineRule="auto"/>
        <w:jc w:val="center"/>
        <w:rPr>
          <w:rFonts w:ascii="Calibri" w:eastAsia="Calibri" w:hAnsi="Calibri" w:cs="Times New Roman"/>
          <w:b/>
          <w:color w:val="auto"/>
          <w:szCs w:val="24"/>
        </w:rPr>
      </w:pPr>
      <w:r w:rsidRPr="00FF4422">
        <w:rPr>
          <w:rFonts w:ascii="Calibri" w:eastAsia="Calibri" w:hAnsi="Calibri" w:cs="Times New Roman"/>
          <w:b/>
          <w:color w:val="auto"/>
          <w:szCs w:val="24"/>
        </w:rPr>
        <w:t>BASES PER A L’ADJUDICACIÓ I UTILITZACIÓ DE LES PLACES D’APARCAMENT EN LLOGUER AL PASSEIG MOLLERUSSA, 16</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 xml:space="preserve">Les presents bases tenen per objecte fixar les condicions d’adjudicació i utilització de l’aparcament en lloguer del passeig Mollerussa, núm. 16, que, integrat en el </w:t>
      </w:r>
      <w:r w:rsidR="00FF4422">
        <w:rPr>
          <w:rFonts w:ascii="Calibri" w:eastAsia="Calibri" w:hAnsi="Calibri" w:cs="Times New Roman"/>
          <w:color w:val="auto"/>
          <w:szCs w:val="24"/>
        </w:rPr>
        <w:t>programa “APARCAQUÍ”, explota</w:t>
      </w:r>
      <w:r w:rsidRPr="00FF4422">
        <w:rPr>
          <w:rFonts w:ascii="Calibri" w:eastAsia="Calibri" w:hAnsi="Calibri" w:cs="Times New Roman"/>
          <w:color w:val="auto"/>
          <w:szCs w:val="24"/>
        </w:rPr>
        <w:t xml:space="preserve"> </w:t>
      </w:r>
      <w:r w:rsidR="00FF4422">
        <w:rPr>
          <w:rFonts w:ascii="Calibri" w:eastAsia="Calibri" w:hAnsi="Calibri" w:cs="Times New Roman"/>
          <w:color w:val="auto"/>
          <w:szCs w:val="24"/>
        </w:rPr>
        <w:t>l</w:t>
      </w:r>
      <w:r w:rsidR="00FF4422" w:rsidRPr="00FF4422">
        <w:rPr>
          <w:rFonts w:ascii="Calibri" w:eastAsia="Calibri" w:hAnsi="Calibri" w:cs="Times New Roman"/>
          <w:color w:val="auto"/>
          <w:szCs w:val="24"/>
        </w:rPr>
        <w:t>’Institut</w:t>
      </w:r>
      <w:r w:rsidRPr="00FF4422">
        <w:rPr>
          <w:rFonts w:ascii="Calibri" w:eastAsia="Calibri" w:hAnsi="Calibri" w:cs="Times New Roman"/>
          <w:color w:val="auto"/>
          <w:szCs w:val="24"/>
        </w:rPr>
        <w:t xml:space="preserve"> Municipal de l’Habitatge de Barcelona.</w:t>
      </w:r>
    </w:p>
    <w:p w:rsidR="008A3BDE" w:rsidRPr="00FF4422" w:rsidRDefault="008A3BDE" w:rsidP="008A3BDE">
      <w:pPr>
        <w:numPr>
          <w:ilvl w:val="0"/>
          <w:numId w:val="11"/>
        </w:numPr>
        <w:spacing w:after="200" w:line="276" w:lineRule="auto"/>
        <w:contextualSpacing/>
        <w:jc w:val="left"/>
        <w:rPr>
          <w:rFonts w:ascii="Calibri" w:eastAsia="Calibri" w:hAnsi="Calibri" w:cs="Times New Roman"/>
          <w:b/>
          <w:color w:val="auto"/>
          <w:szCs w:val="24"/>
          <w:u w:val="single"/>
        </w:rPr>
      </w:pPr>
      <w:r w:rsidRPr="00FF4422">
        <w:rPr>
          <w:rFonts w:ascii="Calibri" w:eastAsia="Calibri" w:hAnsi="Calibri" w:cs="Times New Roman"/>
          <w:b/>
          <w:color w:val="auto"/>
          <w:szCs w:val="24"/>
          <w:u w:val="single"/>
        </w:rPr>
        <w:t>Condicions d’adjudicació</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La plaça s’adjudicarà per rigorós ordre de formalització a l’oficina d’Informació de</w:t>
      </w:r>
      <w:r w:rsidR="00FF4422">
        <w:rPr>
          <w:rFonts w:ascii="Calibri" w:eastAsia="Calibri" w:hAnsi="Calibri" w:cs="Times New Roman"/>
          <w:color w:val="auto"/>
          <w:szCs w:val="24"/>
        </w:rPr>
        <w:t xml:space="preserve"> l</w:t>
      </w:r>
      <w:r w:rsidR="00FF4422" w:rsidRPr="00FF4422">
        <w:rPr>
          <w:rFonts w:ascii="Calibri" w:eastAsia="Calibri" w:hAnsi="Calibri" w:cs="Times New Roman"/>
          <w:color w:val="auto"/>
          <w:szCs w:val="24"/>
        </w:rPr>
        <w:t>’Institut</w:t>
      </w:r>
      <w:r w:rsidRPr="00FF4422">
        <w:rPr>
          <w:rFonts w:ascii="Calibri" w:eastAsia="Calibri" w:hAnsi="Calibri" w:cs="Times New Roman"/>
          <w:color w:val="auto"/>
          <w:szCs w:val="24"/>
        </w:rPr>
        <w:t xml:space="preserve"> Municipal de l’Habitatge (</w:t>
      </w:r>
      <w:bookmarkStart w:id="0" w:name="_GoBack"/>
      <w:r w:rsidR="00FF4422" w:rsidRPr="00FF4422">
        <w:rPr>
          <w:rFonts w:ascii="Calibri" w:eastAsia="Calibri" w:hAnsi="Calibri" w:cs="Times New Roman"/>
          <w:color w:val="auto"/>
          <w:szCs w:val="24"/>
        </w:rPr>
        <w:t>IMHAB</w:t>
      </w:r>
      <w:bookmarkEnd w:id="0"/>
      <w:r w:rsidRPr="00FF4422">
        <w:rPr>
          <w:rFonts w:ascii="Calibri" w:eastAsia="Calibri" w:hAnsi="Calibri" w:cs="Times New Roman"/>
          <w:color w:val="auto"/>
          <w:szCs w:val="24"/>
        </w:rPr>
        <w:t>). Excepcionalment, i en el cas que un cop passats 20 dies naturals des de la notificació de l’oferta existent, la demanda hagués superat a l’oferta, es convocarà un sorteig públic entre els sol·licitants registrats fins a la data esmentada.</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Aquest sorteig serà notificat als sol·licitants, i un cop realitzat, els demandants de les places no adjudicades quedaran en llista d’espera segons l’ordre sortejat. Els posteriors sol·licitants s’incorporaran al llistat esmentat d’acord amb la data de la seva petició.</w:t>
      </w:r>
    </w:p>
    <w:p w:rsidR="008A3BDE" w:rsidRPr="00FF4422" w:rsidRDefault="008A3BDE" w:rsidP="008A3BDE">
      <w:pPr>
        <w:numPr>
          <w:ilvl w:val="0"/>
          <w:numId w:val="11"/>
        </w:numPr>
        <w:spacing w:after="200" w:line="276" w:lineRule="auto"/>
        <w:contextualSpacing/>
        <w:jc w:val="left"/>
        <w:rPr>
          <w:rFonts w:ascii="Calibri" w:eastAsia="Calibri" w:hAnsi="Calibri" w:cs="Times New Roman"/>
          <w:b/>
          <w:color w:val="auto"/>
          <w:szCs w:val="24"/>
          <w:u w:val="single"/>
        </w:rPr>
      </w:pPr>
      <w:r w:rsidRPr="00FF4422">
        <w:rPr>
          <w:rFonts w:ascii="Calibri" w:eastAsia="Calibri" w:hAnsi="Calibri" w:cs="Times New Roman"/>
          <w:b/>
          <w:color w:val="auto"/>
          <w:szCs w:val="24"/>
          <w:u w:val="single"/>
        </w:rPr>
        <w:t>Condicions d’utilització</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L’usuari signarà un contracte de prestació de serveis, on es declararà coneixedor d’aquestes bases i n’acceptarà el contingut.</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La relació contractual que s’establei</w:t>
      </w:r>
      <w:r w:rsidR="00FF4422">
        <w:rPr>
          <w:rFonts w:ascii="Calibri" w:eastAsia="Calibri" w:hAnsi="Calibri" w:cs="Times New Roman"/>
          <w:color w:val="auto"/>
          <w:szCs w:val="24"/>
        </w:rPr>
        <w:t>x entre l</w:t>
      </w:r>
      <w:r w:rsidR="00FF4422" w:rsidRPr="00FF4422">
        <w:rPr>
          <w:rFonts w:ascii="Calibri" w:eastAsia="Calibri" w:hAnsi="Calibri" w:cs="Times New Roman"/>
          <w:color w:val="auto"/>
          <w:szCs w:val="24"/>
        </w:rPr>
        <w:t>’Institut</w:t>
      </w:r>
      <w:r w:rsidRPr="00FF4422">
        <w:rPr>
          <w:rFonts w:ascii="Calibri" w:eastAsia="Calibri" w:hAnsi="Calibri" w:cs="Times New Roman"/>
          <w:color w:val="auto"/>
          <w:szCs w:val="24"/>
        </w:rPr>
        <w:t xml:space="preserve"> Municipal de l’Habitatge i l’usuari es prorrogarà tàcitament per períodes mensuals successius, llevat de comunicació escrita per qualsevol d’ambdues parts, amb un mes d’antelació.</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La tarifa de l’aparcament podrà ser revisada anualment, però prèv</w:t>
      </w:r>
      <w:r w:rsidR="00FF4422">
        <w:rPr>
          <w:rFonts w:ascii="Calibri" w:eastAsia="Calibri" w:hAnsi="Calibri" w:cs="Times New Roman"/>
          <w:color w:val="auto"/>
          <w:szCs w:val="24"/>
        </w:rPr>
        <w:t>iament a qualsevol modificació l’</w:t>
      </w:r>
      <w:r w:rsidR="00FF4422" w:rsidRPr="00FF4422">
        <w:rPr>
          <w:rFonts w:ascii="Calibri" w:eastAsia="Calibri" w:hAnsi="Calibri" w:cs="Times New Roman"/>
          <w:color w:val="auto"/>
          <w:szCs w:val="24"/>
        </w:rPr>
        <w:t>IMHAB</w:t>
      </w:r>
      <w:r w:rsidRPr="00FF4422">
        <w:rPr>
          <w:rFonts w:ascii="Calibri" w:eastAsia="Calibri" w:hAnsi="Calibri" w:cs="Times New Roman"/>
          <w:color w:val="auto"/>
          <w:szCs w:val="24"/>
        </w:rPr>
        <w:t xml:space="preserve"> ho comunicarà per escrit, en el transcurs del primer trimestre de l’any.</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 xml:space="preserve">L’usuari disposarà d’un teletac per plaça, per l’accés del vehicle autoritzat i d’un codi pel teclat de l’accés de vianants. </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Es consideraran incompliments del contracte, pel que fa a la</w:t>
      </w:r>
      <w:r w:rsidR="00FF4422">
        <w:rPr>
          <w:rFonts w:ascii="Calibri" w:eastAsia="Calibri" w:hAnsi="Calibri" w:cs="Times New Roman"/>
          <w:color w:val="auto"/>
          <w:szCs w:val="24"/>
        </w:rPr>
        <w:t xml:space="preserve"> utilització de l’aparcament l’</w:t>
      </w:r>
      <w:r w:rsidRPr="00FF4422">
        <w:rPr>
          <w:rFonts w:ascii="Calibri" w:eastAsia="Calibri" w:hAnsi="Calibri" w:cs="Times New Roman"/>
          <w:color w:val="auto"/>
          <w:szCs w:val="24"/>
        </w:rPr>
        <w:t>impagament de la mensualitat, l’ús inadequat de les instal·lacions de l’aparcament, l’aparcament indegut en espais comuns i/o fora de les línies dibuixades per a cada plaça, i també la utilització de la plaça contractada per a d’altres finalitats que no siguin estrictament la d’aparcar el cotxe autoritzat. A cada plaça d’aparcament li correspon l’ús exclusiu per a un sol vehicle. Els incompliments seran sancionats amb la interrupció immediata del contracte de prestació de serveis.</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lastRenderedPageBreak/>
        <w:t>Cas d’haver un canvi de vehicle, s’haurà de notificar fefaentment. Per tant, resta prohibida la cessió del contracte a tercers per part del titular.</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La Comunitat de Propietaris de l’aparcament té contractada una pòlissa de responsabilitat civil, que no cobreix robatoris, accidents o incidents entre vehicles.</w:t>
      </w:r>
    </w:p>
    <w:p w:rsidR="008A3BDE" w:rsidRPr="00FF4422" w:rsidRDefault="008A3BDE" w:rsidP="008A3BDE">
      <w:pPr>
        <w:numPr>
          <w:ilvl w:val="0"/>
          <w:numId w:val="11"/>
        </w:numPr>
        <w:spacing w:after="200" w:line="276" w:lineRule="auto"/>
        <w:contextualSpacing/>
        <w:jc w:val="left"/>
        <w:rPr>
          <w:rFonts w:ascii="Calibri" w:eastAsia="Calibri" w:hAnsi="Calibri" w:cs="Times New Roman"/>
          <w:b/>
          <w:color w:val="auto"/>
          <w:szCs w:val="24"/>
          <w:u w:val="single"/>
        </w:rPr>
      </w:pPr>
      <w:r w:rsidRPr="00FF4422">
        <w:rPr>
          <w:rFonts w:ascii="Calibri" w:eastAsia="Calibri" w:hAnsi="Calibri" w:cs="Times New Roman"/>
          <w:b/>
          <w:color w:val="auto"/>
          <w:szCs w:val="24"/>
          <w:u w:val="single"/>
        </w:rPr>
        <w:t>Rebuts i pagaments</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L’existència d’un rebut pendent de pagament, dins dels períodes establerts, originarà la interrupció automàtica del servei fins que es produeixi el pagament.</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L’existència de dos rebuts pendents de pagament, dins dels terminis establerts, originarà la baixa definitiva del servei.</w:t>
      </w:r>
    </w:p>
    <w:p w:rsidR="008A3BDE" w:rsidRPr="00FF4422" w:rsidRDefault="008A3BDE" w:rsidP="008A3BDE">
      <w:pPr>
        <w:spacing w:after="200" w:line="276" w:lineRule="auto"/>
        <w:rPr>
          <w:rFonts w:ascii="Calibri" w:eastAsia="Calibri" w:hAnsi="Calibri" w:cs="Times New Roman"/>
          <w:color w:val="auto"/>
          <w:szCs w:val="24"/>
        </w:rPr>
      </w:pPr>
      <w:r w:rsidRPr="00FF4422">
        <w:rPr>
          <w:rFonts w:ascii="Calibri" w:eastAsia="Calibri" w:hAnsi="Calibri" w:cs="Times New Roman"/>
          <w:color w:val="auto"/>
          <w:szCs w:val="24"/>
        </w:rPr>
        <w:t>Quan un rebut sigui retornat s’avisarà a l’usuari afectat, però no es tornarà a tramitar a l’entitat bancària a menys que es demostri que la devolució ha</w:t>
      </w:r>
      <w:r w:rsidR="00FF4422">
        <w:rPr>
          <w:rFonts w:ascii="Calibri" w:eastAsia="Calibri" w:hAnsi="Calibri" w:cs="Times New Roman"/>
          <w:color w:val="auto"/>
          <w:szCs w:val="24"/>
        </w:rPr>
        <w:t xml:space="preserve"> estat per motius imputables a l</w:t>
      </w:r>
      <w:r w:rsidR="00FF4422" w:rsidRPr="00FF4422">
        <w:rPr>
          <w:rFonts w:ascii="Calibri" w:eastAsia="Calibri" w:hAnsi="Calibri" w:cs="Times New Roman"/>
          <w:color w:val="auto"/>
          <w:szCs w:val="24"/>
        </w:rPr>
        <w:t>’Institut</w:t>
      </w:r>
      <w:r w:rsidRPr="00FF4422">
        <w:rPr>
          <w:rFonts w:ascii="Calibri" w:eastAsia="Calibri" w:hAnsi="Calibri" w:cs="Times New Roman"/>
          <w:color w:val="auto"/>
          <w:szCs w:val="24"/>
        </w:rPr>
        <w:t>. En qualsevol altre cas, l’usuari haurà d’abonar en efectiu el rebut pendent,</w:t>
      </w:r>
      <w:r w:rsidR="00FF4422">
        <w:rPr>
          <w:rFonts w:ascii="Calibri" w:eastAsia="Calibri" w:hAnsi="Calibri" w:cs="Times New Roman"/>
          <w:color w:val="auto"/>
          <w:szCs w:val="24"/>
        </w:rPr>
        <w:t xml:space="preserve"> a la caixa de les oficines de l</w:t>
      </w:r>
      <w:r w:rsidR="00FF4422" w:rsidRPr="00FF4422">
        <w:rPr>
          <w:rFonts w:ascii="Calibri" w:eastAsia="Calibri" w:hAnsi="Calibri" w:cs="Times New Roman"/>
          <w:color w:val="auto"/>
          <w:szCs w:val="24"/>
        </w:rPr>
        <w:t>’Institut</w:t>
      </w:r>
      <w:r w:rsidRPr="00FF4422">
        <w:rPr>
          <w:rFonts w:ascii="Calibri" w:eastAsia="Calibri" w:hAnsi="Calibri" w:cs="Times New Roman"/>
          <w:color w:val="auto"/>
          <w:szCs w:val="24"/>
        </w:rPr>
        <w:t>.</w:t>
      </w:r>
    </w:p>
    <w:p w:rsidR="009C66B7" w:rsidRPr="00FF4422" w:rsidRDefault="009C66B7" w:rsidP="00687DC1">
      <w:pPr>
        <w:spacing w:line="276" w:lineRule="auto"/>
        <w:rPr>
          <w:rFonts w:ascii="Arial" w:hAnsi="Arial" w:cs="Arial"/>
          <w:szCs w:val="24"/>
        </w:rPr>
      </w:pPr>
    </w:p>
    <w:sectPr w:rsidR="009C66B7" w:rsidRPr="00FF4422" w:rsidSect="00D8044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06" w:header="46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BDE" w:rsidRDefault="008A3BDE" w:rsidP="00A244BE">
      <w:r>
        <w:separator/>
      </w:r>
    </w:p>
  </w:endnote>
  <w:endnote w:type="continuationSeparator" w:id="0">
    <w:p w:rsidR="008A3BDE" w:rsidRDefault="008A3BDE" w:rsidP="00A2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B7" w:rsidRDefault="009C66B7">
    <w:pPr>
      <w:pStyle w:val="Piedepgina"/>
    </w:pPr>
    <w:r>
      <w:rPr>
        <w:noProof/>
        <w:lang w:eastAsia="ca-ES"/>
      </w:rPr>
      <w:drawing>
        <wp:anchor distT="0" distB="0" distL="114300" distR="114300" simplePos="0" relativeHeight="251695104" behindDoc="1" locked="0" layoutInCell="1" allowOverlap="1" wp14:anchorId="35BCCBD9" wp14:editId="26E509F7">
          <wp:simplePos x="0" y="0"/>
          <wp:positionH relativeFrom="column">
            <wp:posOffset>-81280</wp:posOffset>
          </wp:positionH>
          <wp:positionV relativeFrom="paragraph">
            <wp:posOffset>-48895</wp:posOffset>
          </wp:positionV>
          <wp:extent cx="518160" cy="655320"/>
          <wp:effectExtent l="0" t="0" r="0" b="0"/>
          <wp:wrapThrough wrapText="bothSides">
            <wp:wrapPolygon edited="0">
              <wp:start x="0" y="0"/>
              <wp:lineTo x="0" y="20721"/>
              <wp:lineTo x="20647" y="20721"/>
              <wp:lineTo x="20647" y="0"/>
              <wp:lineTo x="0" y="0"/>
            </wp:wrapPolygon>
          </wp:wrapThrough>
          <wp:docPr id="18" name="Imat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692A" w:rsidRDefault="00D0692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656"/>
      <w:docPartObj>
        <w:docPartGallery w:val="Page Numbers (Bottom of Page)"/>
        <w:docPartUnique/>
      </w:docPartObj>
    </w:sdtPr>
    <w:sdtEndPr>
      <w:rPr>
        <w:sz w:val="20"/>
        <w:szCs w:val="20"/>
      </w:rPr>
    </w:sdtEndPr>
    <w:sdtContent>
      <w:p w:rsidR="00BD3945" w:rsidRDefault="00BD3945" w:rsidP="005F14BE">
        <w:pPr>
          <w:pStyle w:val="Piedepgina"/>
        </w:pPr>
      </w:p>
      <w:p w:rsidR="00BD3945" w:rsidRDefault="0072626E">
        <w:pPr>
          <w:pStyle w:val="Piedepgina"/>
          <w:jc w:val="right"/>
        </w:pPr>
        <w:r>
          <w:rPr>
            <w:noProof/>
            <w:lang w:eastAsia="ca-ES"/>
          </w:rPr>
          <w:drawing>
            <wp:anchor distT="0" distB="0" distL="114300" distR="114300" simplePos="0" relativeHeight="251693056" behindDoc="1" locked="0" layoutInCell="1" allowOverlap="1" wp14:anchorId="686C2BF9" wp14:editId="18DFE96D">
              <wp:simplePos x="0" y="0"/>
              <wp:positionH relativeFrom="column">
                <wp:posOffset>-75565</wp:posOffset>
              </wp:positionH>
              <wp:positionV relativeFrom="paragraph">
                <wp:posOffset>95250</wp:posOffset>
              </wp:positionV>
              <wp:extent cx="518160" cy="655320"/>
              <wp:effectExtent l="0" t="0" r="0" b="0"/>
              <wp:wrapThrough wrapText="bothSides">
                <wp:wrapPolygon edited="0">
                  <wp:start x="0" y="0"/>
                  <wp:lineTo x="0" y="20721"/>
                  <wp:lineTo x="20647" y="20721"/>
                  <wp:lineTo x="20647" y="0"/>
                  <wp:lineTo x="0" y="0"/>
                </wp:wrapPolygon>
              </wp:wrapThrough>
              <wp:docPr id="17" name="Imat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TATGE.jpg"/>
                      <pic:cNvPicPr/>
                    </pic:nvPicPr>
                    <pic:blipFill rotWithShape="1">
                      <a:blip r:embed="rId1" cstate="print">
                        <a:extLst>
                          <a:ext uri="{28A0092B-C50C-407E-A947-70E740481C1C}">
                            <a14:useLocalDpi xmlns:a14="http://schemas.microsoft.com/office/drawing/2010/main" val="0"/>
                          </a:ext>
                        </a:extLst>
                      </a:blip>
                      <a:srcRect l="4952" t="27148" r="70927" b="22509"/>
                      <a:stretch/>
                    </pic:blipFill>
                    <pic:spPr bwMode="auto">
                      <a:xfrm>
                        <a:off x="0" y="0"/>
                        <a:ext cx="518160"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3945" w:rsidRPr="00F6344E" w:rsidRDefault="00FF4422">
        <w:pPr>
          <w:pStyle w:val="Piedepgina"/>
          <w:jc w:val="right"/>
          <w:rPr>
            <w:sz w:val="20"/>
            <w:szCs w:val="20"/>
          </w:rPr>
        </w:pPr>
      </w:p>
    </w:sdtContent>
  </w:sdt>
  <w:p w:rsidR="0026445E" w:rsidRDefault="007D551F" w:rsidP="00D0692A">
    <w:pPr>
      <w:pStyle w:val="Piedepgina"/>
      <w:tabs>
        <w:tab w:val="clear" w:pos="4252"/>
        <w:tab w:val="clear" w:pos="8504"/>
        <w:tab w:val="left" w:pos="598"/>
      </w:tabs>
    </w:pPr>
    <w:r>
      <w:rPr>
        <w:noProof/>
        <w:lang w:eastAsia="ca-ES"/>
      </w:rPr>
      <mc:AlternateContent>
        <mc:Choice Requires="wps">
          <w:drawing>
            <wp:anchor distT="0" distB="0" distL="114300" distR="114300" simplePos="0" relativeHeight="251684864" behindDoc="0" locked="0" layoutInCell="1" allowOverlap="1" wp14:anchorId="610AAADA" wp14:editId="71494622">
              <wp:simplePos x="0" y="0"/>
              <wp:positionH relativeFrom="column">
                <wp:posOffset>-711835</wp:posOffset>
              </wp:positionH>
              <wp:positionV relativeFrom="paragraph">
                <wp:posOffset>354965</wp:posOffset>
              </wp:positionV>
              <wp:extent cx="702310" cy="288290"/>
              <wp:effectExtent l="0" t="0" r="254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D87D2" id="Rectangle 12" o:spid="_x0000_s1026" style="position:absolute;margin-left:-56.05pt;margin-top:27.95pt;width:55.3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vWrw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" filled="f" stroked="f"/>
          </w:pict>
        </mc:Fallback>
      </mc:AlternateContent>
    </w:r>
    <w:r w:rsidR="00D0692A">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D7" w:rsidRDefault="007148D7" w:rsidP="007148D7">
    <w:pPr>
      <w:pStyle w:val="Piedepgina"/>
      <w:rPr>
        <w:szCs w:val="24"/>
      </w:rPr>
    </w:pPr>
  </w:p>
  <w:p w:rsidR="007148D7" w:rsidRPr="0026445E" w:rsidRDefault="007148D7" w:rsidP="007148D7">
    <w:pPr>
      <w:pStyle w:val="Piedepgina"/>
      <w:rPr>
        <w:szCs w:val="24"/>
      </w:rPr>
    </w:pPr>
  </w:p>
  <w:p w:rsidR="0026445E" w:rsidRPr="007148D7" w:rsidRDefault="0026445E" w:rsidP="007148D7">
    <w:pPr>
      <w:pStyle w:val="Piedepgin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BDE" w:rsidRDefault="008A3BDE" w:rsidP="00A244BE">
      <w:r>
        <w:separator/>
      </w:r>
    </w:p>
  </w:footnote>
  <w:footnote w:type="continuationSeparator" w:id="0">
    <w:p w:rsidR="008A3BDE" w:rsidRDefault="008A3BDE" w:rsidP="00A2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446" w:rsidRDefault="00D80446">
    <w:pPr>
      <w:pStyle w:val="Encabezado"/>
    </w:pPr>
    <w:r>
      <w:rPr>
        <w:noProof/>
        <w:lang w:eastAsia="ca-ES"/>
      </w:rPr>
      <w:drawing>
        <wp:anchor distT="0" distB="0" distL="114300" distR="114300" simplePos="0" relativeHeight="251689984" behindDoc="0" locked="0" layoutInCell="1" allowOverlap="1" wp14:anchorId="7D137B04" wp14:editId="6F6352D8">
          <wp:simplePos x="0" y="0"/>
          <wp:positionH relativeFrom="page">
            <wp:posOffset>266700</wp:posOffset>
          </wp:positionH>
          <wp:positionV relativeFrom="page">
            <wp:posOffset>276225</wp:posOffset>
          </wp:positionV>
          <wp:extent cx="1266825" cy="352425"/>
          <wp:effectExtent l="19050" t="0" r="9525" b="0"/>
          <wp:wrapTight wrapText="bothSides">
            <wp:wrapPolygon edited="0">
              <wp:start x="-325" y="0"/>
              <wp:lineTo x="-325" y="21016"/>
              <wp:lineTo x="21762" y="21016"/>
              <wp:lineTo x="21762" y="0"/>
              <wp:lineTo x="-325" y="0"/>
            </wp:wrapPolygon>
          </wp:wrapTight>
          <wp:docPr id="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52425"/>
                  </a:xfrm>
                  <a:prstGeom prst="rect">
                    <a:avLst/>
                  </a:prstGeom>
                  <a:noFill/>
                  <a:ln w="9525">
                    <a:noFill/>
                    <a:miter lim="800000"/>
                    <a:headEnd/>
                    <a:tailEnd/>
                  </a:ln>
                </pic:spPr>
              </pic:pic>
            </a:graphicData>
          </a:graphic>
        </wp:anchor>
      </w:drawing>
    </w:r>
    <w:r w:rsidR="007D551F">
      <w:rPr>
        <w:noProof/>
        <w:lang w:eastAsia="ca-ES"/>
      </w:rPr>
      <mc:AlternateContent>
        <mc:Choice Requires="wpg">
          <w:drawing>
            <wp:anchor distT="0" distB="0" distL="114300" distR="114300" simplePos="0" relativeHeight="251691008" behindDoc="0" locked="0" layoutInCell="1" allowOverlap="1" wp14:anchorId="506E1530" wp14:editId="2A2FC1DC">
              <wp:simplePos x="0" y="0"/>
              <wp:positionH relativeFrom="column">
                <wp:posOffset>-740410</wp:posOffset>
              </wp:positionH>
              <wp:positionV relativeFrom="paragraph">
                <wp:posOffset>-302895</wp:posOffset>
              </wp:positionV>
              <wp:extent cx="1571625" cy="1339215"/>
              <wp:effectExtent l="0" t="0" r="0" b="381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10" name="Rectangle 18"/>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2" name="Rectangle 19"/>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4" name="Rectangle 20"/>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15" name="Rectangle 21"/>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CA9E9" id="Group 17" o:spid="_x0000_s1026" style="position:absolute;margin-left:-58.3pt;margin-top:-23.85pt;width:123.75pt;height:105.45pt;z-index:251691008"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">
              <v:rect id="Rectangle 18"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" filled="f" fillcolor="#f2dbdb [661]" stroked="f" strokecolor="#c0504d [3205]"/>
              <v:rect id="Rectangle 19"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" filled="f" fillcolor="#eeece1 [3214]" stroked="f" strokecolor="#c0504d [3205]"/>
              <v:rect id="Rectangle 20"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" filled="f" fillcolor="#f2f2f2 [3052]" stroked="f" strokecolor="#c0504d [3205]"/>
              <v:rect id="Rectangle 21"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" filled="f" stroked="f" strokecolor="#c0504d [3205]"/>
            </v:group>
          </w:pict>
        </mc:Fallback>
      </mc:AlternateContent>
    </w:r>
  </w:p>
  <w:p w:rsidR="00D80446" w:rsidRPr="00D80446" w:rsidRDefault="00D80446">
    <w:pPr>
      <w:pStyle w:val="Encabezado"/>
      <w:rPr>
        <w:sz w:val="28"/>
      </w:rPr>
    </w:pPr>
  </w:p>
  <w:p w:rsidR="00D80446" w:rsidRP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Default="00D80446">
    <w:pPr>
      <w:pStyle w:val="Encabezado"/>
      <w:rPr>
        <w:sz w:val="16"/>
      </w:rPr>
    </w:pPr>
  </w:p>
  <w:p w:rsidR="00D80446" w:rsidRPr="00D80446" w:rsidRDefault="00D80446">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5A" w:rsidRPr="00E60C03" w:rsidRDefault="007D551F" w:rsidP="005F14BE">
    <w:pPr>
      <w:pStyle w:val="Encabezado"/>
      <w:ind w:left="284"/>
    </w:pPr>
    <w:r>
      <w:rPr>
        <w:noProof/>
        <w:lang w:eastAsia="ca-ES"/>
      </w:rPr>
      <mc:AlternateContent>
        <mc:Choice Requires="wpg">
          <w:drawing>
            <wp:anchor distT="0" distB="0" distL="114300" distR="114300" simplePos="0" relativeHeight="251687936" behindDoc="0" locked="0" layoutInCell="1" allowOverlap="1" wp14:anchorId="052CCC39" wp14:editId="22A35C22">
              <wp:simplePos x="0" y="0"/>
              <wp:positionH relativeFrom="column">
                <wp:posOffset>-735330</wp:posOffset>
              </wp:positionH>
              <wp:positionV relativeFrom="paragraph">
                <wp:posOffset>-302895</wp:posOffset>
              </wp:positionV>
              <wp:extent cx="1571625" cy="1339215"/>
              <wp:effectExtent l="0" t="0" r="4445" b="381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1339215"/>
                        <a:chOff x="-52" y="-15"/>
                        <a:chExt cx="2475" cy="2109"/>
                      </a:xfrm>
                    </wpg:grpSpPr>
                    <wps:wsp>
                      <wps:cNvPr id="5" name="Rectangle 9"/>
                      <wps:cNvSpPr>
                        <a:spLocks noChangeArrowheads="1"/>
                      </wps:cNvSpPr>
                      <wps:spPr bwMode="auto">
                        <a:xfrm>
                          <a:off x="-15" y="439"/>
                          <a:ext cx="2438" cy="975"/>
                        </a:xfrm>
                        <a:prstGeom prst="rect">
                          <a:avLst/>
                        </a:prstGeom>
                        <a:noFill/>
                        <a:ln>
                          <a:noFill/>
                        </a:ln>
                        <a:extLst>
                          <a:ext uri="{909E8E84-426E-40DD-AFC4-6F175D3DCCD1}">
                            <a14:hiddenFill xmlns:a14="http://schemas.microsoft.com/office/drawing/2010/main">
                              <a:solidFill>
                                <a:schemeClr val="accent2">
                                  <a:lumMod val="20000"/>
                                  <a:lumOff val="8000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 y="225"/>
                          <a:ext cx="1106" cy="1361"/>
                        </a:xfrm>
                        <a:prstGeom prst="rect">
                          <a:avLst/>
                        </a:prstGeom>
                        <a:noFill/>
                        <a:ln>
                          <a:noFill/>
                        </a:ln>
                        <a:extLst>
                          <a:ext uri="{909E8E84-426E-40DD-AFC4-6F175D3DCCD1}">
                            <a14:hiddenFill xmlns:a14="http://schemas.microsoft.com/office/drawing/2010/main">
                              <a:solidFill>
                                <a:schemeClr val="bg2">
                                  <a:lumMod val="100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7" name="Rectangle 8"/>
                      <wps:cNvSpPr>
                        <a:spLocks noChangeArrowheads="1"/>
                      </wps:cNvSpPr>
                      <wps:spPr bwMode="auto">
                        <a:xfrm>
                          <a:off x="-15" y="-15"/>
                          <a:ext cx="454" cy="454"/>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52" y="1414"/>
                          <a:ext cx="2475"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2">
                                  <a:lumMod val="10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3E853" id="Group 15" o:spid="_x0000_s1026" style="position:absolute;margin-left:-57.9pt;margin-top:-23.85pt;width:123.75pt;height:105.45pt;z-index:251687936" coordorigin="-52,-15" coordsize="247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">
              <v:rect id="Rectangle 9" o:spid="_x0000_s1027" style="position:absolute;left:-15;top:439;width:2438;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" filled="f" fillcolor="#f2dbdb [661]" stroked="f" strokecolor="#c0504d [3205]"/>
              <v:rect id="Rectangle 11" o:spid="_x0000_s1028" style="position:absolute;left:-15;top:225;width:1106;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" filled="f" fillcolor="#eeece1 [3214]" stroked="f" strokecolor="#c0504d [3205]"/>
              <v:rect id="Rectangle 8" o:spid="_x0000_s1029" style="position:absolute;left:-15;top:-15;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" filled="f" fillcolor="#f2f2f2 [3052]" stroked="f" strokecolor="#c0504d [3205]"/>
              <v:rect id="Rectangle 14" o:spid="_x0000_s1030" style="position:absolute;left:-52;top:1414;width:2475;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" filled="f" stroked="f" strokecolor="#c0504d [3205]"/>
            </v:group>
          </w:pict>
        </mc:Fallback>
      </mc:AlternateContent>
    </w:r>
    <w:r w:rsidR="005F14BE" w:rsidRPr="00E60C03">
      <w:rPr>
        <w:noProof/>
        <w:lang w:eastAsia="ca-ES"/>
      </w:rPr>
      <w:drawing>
        <wp:anchor distT="0" distB="0" distL="114300" distR="114300" simplePos="0" relativeHeight="251681792" behindDoc="0" locked="0" layoutInCell="1" allowOverlap="1" wp14:anchorId="70124B62" wp14:editId="08E2CFF0">
          <wp:simplePos x="0" y="0"/>
          <wp:positionH relativeFrom="page">
            <wp:posOffset>276225</wp:posOffset>
          </wp:positionH>
          <wp:positionV relativeFrom="page">
            <wp:posOffset>276225</wp:posOffset>
          </wp:positionV>
          <wp:extent cx="1266825" cy="348615"/>
          <wp:effectExtent l="19050" t="0" r="9525" b="0"/>
          <wp:wrapTight wrapText="bothSides">
            <wp:wrapPolygon edited="0">
              <wp:start x="-325" y="0"/>
              <wp:lineTo x="-325" y="20066"/>
              <wp:lineTo x="21762" y="20066"/>
              <wp:lineTo x="21762" y="0"/>
              <wp:lineTo x="-325" y="0"/>
            </wp:wrapPolygon>
          </wp:wrapTight>
          <wp:docPr id="1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p w:rsidR="0054655A" w:rsidRPr="00E60C03" w:rsidRDefault="0054655A">
    <w:pPr>
      <w:pStyle w:val="Encabezado"/>
      <w:rPr>
        <w:sz w:val="28"/>
      </w:rPr>
    </w:pPr>
  </w:p>
  <w:p w:rsidR="006F3F0D" w:rsidRPr="00A67DAE" w:rsidRDefault="006F3F0D">
    <w:pPr>
      <w:pStyle w:val="Encabezado"/>
      <w:rPr>
        <w:sz w:val="16"/>
      </w:rPr>
    </w:pPr>
  </w:p>
  <w:p w:rsidR="002D5CD4" w:rsidRPr="002D5CD4" w:rsidRDefault="00EA303E" w:rsidP="002D5CD4">
    <w:pPr>
      <w:jc w:val="left"/>
      <w:rPr>
        <w:rFonts w:ascii="Arial" w:hAnsi="Arial" w:cs="Arial"/>
        <w:b/>
        <w:sz w:val="14"/>
        <w:szCs w:val="16"/>
      </w:rPr>
    </w:pPr>
    <w:r>
      <w:rPr>
        <w:rFonts w:ascii="Arial" w:hAnsi="Arial" w:cs="Arial"/>
        <w:b/>
        <w:sz w:val="14"/>
        <w:szCs w:val="16"/>
      </w:rPr>
      <w:t>Institut Municipal</w:t>
    </w:r>
    <w:r w:rsidR="004F73CF">
      <w:rPr>
        <w:rFonts w:ascii="Arial" w:hAnsi="Arial" w:cs="Arial"/>
        <w:b/>
        <w:sz w:val="14"/>
        <w:szCs w:val="16"/>
      </w:rPr>
      <w:t xml:space="preserve"> de l’Habitatge i Rehabilitació </w:t>
    </w:r>
    <w:r>
      <w:rPr>
        <w:rFonts w:ascii="Arial" w:hAnsi="Arial" w:cs="Arial"/>
        <w:b/>
        <w:sz w:val="14"/>
        <w:szCs w:val="16"/>
      </w:rPr>
      <w:t xml:space="preserve">de Barcelona </w:t>
    </w:r>
  </w:p>
  <w:p w:rsidR="002D5CD4" w:rsidRPr="002D5CD4" w:rsidRDefault="00832A5F" w:rsidP="002D5CD4">
    <w:pPr>
      <w:jc w:val="left"/>
      <w:rPr>
        <w:rFonts w:ascii="Arial" w:hAnsi="Arial" w:cs="Arial"/>
        <w:i/>
        <w:sz w:val="14"/>
        <w:szCs w:val="16"/>
      </w:rPr>
    </w:pPr>
    <w:r>
      <w:rPr>
        <w:rFonts w:ascii="Arial" w:hAnsi="Arial" w:cs="Arial"/>
        <w:i/>
        <w:sz w:val="14"/>
        <w:szCs w:val="16"/>
      </w:rPr>
      <w:t xml:space="preserve">Departament </w:t>
    </w:r>
    <w:r w:rsidR="00B13A41">
      <w:rPr>
        <w:rFonts w:ascii="Arial" w:hAnsi="Arial" w:cs="Arial"/>
        <w:i/>
        <w:sz w:val="14"/>
        <w:szCs w:val="16"/>
      </w:rPr>
      <w:t>d’Administració de Finques Parc Públic</w:t>
    </w:r>
  </w:p>
  <w:p w:rsidR="00E60C03" w:rsidRPr="00E60C03" w:rsidRDefault="00E60C03" w:rsidP="00E60C03">
    <w:pPr>
      <w:rPr>
        <w:rFonts w:ascii="Arial" w:hAnsi="Arial" w:cs="Arial"/>
        <w:sz w:val="18"/>
      </w:rPr>
    </w:pPr>
  </w:p>
  <w:p w:rsidR="002D5CD4" w:rsidRPr="002D5CD4" w:rsidRDefault="00974C92" w:rsidP="002D5CD4">
    <w:pPr>
      <w:jc w:val="left"/>
      <w:rPr>
        <w:rFonts w:ascii="Arial" w:hAnsi="Arial" w:cs="Arial"/>
        <w:sz w:val="14"/>
        <w:szCs w:val="16"/>
      </w:rPr>
    </w:pPr>
    <w:r>
      <w:rPr>
        <w:rFonts w:ascii="Arial" w:hAnsi="Arial" w:cs="Arial"/>
        <w:sz w:val="14"/>
        <w:szCs w:val="16"/>
      </w:rPr>
      <w:t>C. Doctor Aiguader, 36</w:t>
    </w:r>
  </w:p>
  <w:p w:rsidR="002D5CD4" w:rsidRPr="002D5CD4" w:rsidRDefault="002D5CD4" w:rsidP="002D5CD4">
    <w:pPr>
      <w:jc w:val="left"/>
      <w:rPr>
        <w:rFonts w:ascii="Arial" w:hAnsi="Arial" w:cs="Arial"/>
        <w:sz w:val="14"/>
        <w:szCs w:val="16"/>
      </w:rPr>
    </w:pPr>
    <w:r w:rsidRPr="002D5CD4">
      <w:rPr>
        <w:rFonts w:ascii="Arial" w:hAnsi="Arial" w:cs="Arial"/>
        <w:sz w:val="14"/>
        <w:szCs w:val="16"/>
      </w:rPr>
      <w:t>080</w:t>
    </w:r>
    <w:r w:rsidR="00974C92">
      <w:rPr>
        <w:rFonts w:ascii="Arial" w:hAnsi="Arial" w:cs="Arial"/>
        <w:sz w:val="14"/>
        <w:szCs w:val="16"/>
      </w:rPr>
      <w:t>03</w:t>
    </w:r>
    <w:r w:rsidRPr="002D5CD4">
      <w:rPr>
        <w:rFonts w:ascii="Arial" w:hAnsi="Arial" w:cs="Arial"/>
        <w:sz w:val="14"/>
        <w:szCs w:val="16"/>
      </w:rPr>
      <w:t xml:space="preserve"> Barcelona</w:t>
    </w:r>
  </w:p>
  <w:p w:rsidR="002D5CD4" w:rsidRPr="002D5CD4" w:rsidRDefault="004F73CF" w:rsidP="002D5CD4">
    <w:pPr>
      <w:jc w:val="left"/>
      <w:rPr>
        <w:rFonts w:ascii="Arial" w:hAnsi="Arial" w:cs="Arial"/>
        <w:sz w:val="14"/>
        <w:szCs w:val="16"/>
      </w:rPr>
    </w:pPr>
    <w:r>
      <w:rPr>
        <w:rFonts w:ascii="Arial" w:hAnsi="Arial" w:cs="Arial"/>
        <w:sz w:val="14"/>
        <w:szCs w:val="16"/>
      </w:rPr>
      <w:t>93 291 85 00</w:t>
    </w:r>
  </w:p>
  <w:p w:rsidR="002D5CD4" w:rsidRPr="002D5CD4" w:rsidRDefault="004F73CF" w:rsidP="002D5CD4">
    <w:pPr>
      <w:jc w:val="left"/>
      <w:rPr>
        <w:rFonts w:ascii="Arial" w:hAnsi="Arial" w:cs="Arial"/>
        <w:i/>
        <w:sz w:val="14"/>
        <w:szCs w:val="16"/>
      </w:rPr>
    </w:pPr>
    <w:r>
      <w:rPr>
        <w:rFonts w:ascii="Arial" w:hAnsi="Arial" w:cs="Arial"/>
        <w:i/>
        <w:sz w:val="14"/>
        <w:szCs w:val="16"/>
      </w:rPr>
      <w:t>imhab@imhab</w:t>
    </w:r>
    <w:r w:rsidR="002D5CD4" w:rsidRPr="002D5CD4">
      <w:rPr>
        <w:rFonts w:ascii="Arial" w:hAnsi="Arial" w:cs="Arial"/>
        <w:i/>
        <w:sz w:val="14"/>
        <w:szCs w:val="16"/>
      </w:rPr>
      <w:t>.cat</w:t>
    </w:r>
  </w:p>
  <w:p w:rsidR="002D5CD4" w:rsidRPr="002D5CD4" w:rsidRDefault="004F73CF" w:rsidP="002D5CD4">
    <w:pPr>
      <w:jc w:val="left"/>
      <w:rPr>
        <w:rFonts w:ascii="Arial" w:hAnsi="Arial" w:cs="Arial"/>
        <w:sz w:val="14"/>
        <w:szCs w:val="16"/>
      </w:rPr>
    </w:pPr>
    <w:r>
      <w:rPr>
        <w:rFonts w:ascii="Arial" w:hAnsi="Arial" w:cs="Arial"/>
        <w:sz w:val="14"/>
        <w:szCs w:val="16"/>
      </w:rPr>
      <w:t>www.habitatge.barcelona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4C" w:rsidRDefault="0077194C" w:rsidP="007148D7">
    <w:pPr>
      <w:pStyle w:val="Encabezado"/>
    </w:pPr>
  </w:p>
  <w:p w:rsidR="0077194C" w:rsidRDefault="007D551F" w:rsidP="007148D7">
    <w:pPr>
      <w:pStyle w:val="Encabezado"/>
    </w:pPr>
    <w:r>
      <w:rPr>
        <w:noProof/>
        <w:lang w:eastAsia="ca-ES"/>
      </w:rPr>
      <mc:AlternateContent>
        <mc:Choice Requires="wps">
          <w:drawing>
            <wp:anchor distT="0" distB="0" distL="114300" distR="114300" simplePos="0" relativeHeight="251679744" behindDoc="0" locked="0" layoutInCell="1" allowOverlap="1" wp14:anchorId="2314777F" wp14:editId="63390140">
              <wp:simplePos x="0" y="0"/>
              <wp:positionH relativeFrom="column">
                <wp:posOffset>3851910</wp:posOffset>
              </wp:positionH>
              <wp:positionV relativeFrom="paragraph">
                <wp:posOffset>158750</wp:posOffset>
              </wp:positionV>
              <wp:extent cx="1769110" cy="552450"/>
              <wp:effectExtent l="381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4777F" id="_x0000_t202" coordsize="21600,21600" o:spt="202" path="m,l,21600r21600,l21600,xe">
              <v:stroke joinstyle="miter"/>
              <v:path gradientshapeok="t" o:connecttype="rect"/>
            </v:shapetype>
            <v:shape id="Text Box 6" o:spid="_x0000_s1026" type="#_x0000_t202" style="position:absolute;left:0;text-align:left;margin-left:303.3pt;margin-top:12.5pt;width:139.3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35gQIAAA8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" stroked="f">
              <v:textbox>
                <w:txbxContent>
                  <w:p w:rsidR="0077194C" w:rsidRPr="0077194C" w:rsidRDefault="0077194C" w:rsidP="0077194C">
                    <w:pPr>
                      <w:spacing w:line="276" w:lineRule="auto"/>
                      <w:jc w:val="right"/>
                      <w:rPr>
                        <w:rFonts w:ascii="Arial" w:hAnsi="Arial" w:cs="Arial"/>
                        <w:b/>
                        <w:color w:val="FF0000"/>
                        <w:szCs w:val="24"/>
                      </w:rPr>
                    </w:pPr>
                    <w:r w:rsidRPr="0077194C">
                      <w:rPr>
                        <w:rFonts w:ascii="Arial" w:hAnsi="Arial" w:cs="Arial"/>
                        <w:b/>
                        <w:color w:val="FF0000"/>
                        <w:szCs w:val="24"/>
                      </w:rPr>
                      <w:t>»Nota de premsa</w:t>
                    </w:r>
                  </w:p>
                  <w:p w:rsidR="0077194C" w:rsidRPr="00163749" w:rsidRDefault="0077194C" w:rsidP="0077194C">
                    <w:pPr>
                      <w:spacing w:line="276" w:lineRule="auto"/>
                      <w:jc w:val="right"/>
                      <w:rPr>
                        <w:rFonts w:ascii="Arial" w:hAnsi="Arial" w:cs="Arial"/>
                        <w:sz w:val="20"/>
                        <w:szCs w:val="20"/>
                      </w:rPr>
                    </w:pPr>
                    <w:r>
                      <w:rPr>
                        <w:rFonts w:ascii="Arial" w:hAnsi="Arial" w:cs="Arial"/>
                        <w:sz w:val="20"/>
                        <w:szCs w:val="20"/>
                      </w:rPr>
                      <w:t>1</w:t>
                    </w:r>
                    <w:r w:rsidRPr="00163749">
                      <w:rPr>
                        <w:rFonts w:ascii="Arial" w:hAnsi="Arial" w:cs="Arial"/>
                        <w:sz w:val="20"/>
                        <w:szCs w:val="20"/>
                      </w:rPr>
                      <w:t xml:space="preserve"> de juliol de 2011</w:t>
                    </w:r>
                  </w:p>
                  <w:p w:rsidR="0077194C" w:rsidRDefault="0077194C" w:rsidP="0077194C"/>
                </w:txbxContent>
              </v:textbox>
            </v:shape>
          </w:pict>
        </mc:Fallback>
      </mc:AlternateContent>
    </w:r>
    <w:r w:rsidR="0077194C" w:rsidRPr="0077194C">
      <w:rPr>
        <w:noProof/>
        <w:lang w:eastAsia="ca-ES"/>
      </w:rPr>
      <w:drawing>
        <wp:anchor distT="0" distB="0" distL="114300" distR="114300" simplePos="0" relativeHeight="251678720" behindDoc="0" locked="0" layoutInCell="1" allowOverlap="1" wp14:anchorId="1CF1E458" wp14:editId="06D1D39F">
          <wp:simplePos x="0" y="0"/>
          <wp:positionH relativeFrom="page">
            <wp:posOffset>912091</wp:posOffset>
          </wp:positionH>
          <wp:positionV relativeFrom="page">
            <wp:posOffset>692772</wp:posOffset>
          </wp:positionV>
          <wp:extent cx="1676400" cy="457110"/>
          <wp:effectExtent l="19050" t="0" r="0" b="0"/>
          <wp:wrapTight wrapText="bothSides">
            <wp:wrapPolygon edited="0">
              <wp:start x="-245" y="0"/>
              <wp:lineTo x="-245" y="20704"/>
              <wp:lineTo x="21600" y="20704"/>
              <wp:lineTo x="21600" y="0"/>
              <wp:lineTo x="-245" y="0"/>
            </wp:wrapPolygon>
          </wp:wrapTight>
          <wp:docPr id="11"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676400" cy="457110"/>
                  </a:xfrm>
                  <a:prstGeom prst="rect">
                    <a:avLst/>
                  </a:prstGeom>
                  <a:noFill/>
                  <a:ln w="9525">
                    <a:noFill/>
                    <a:miter lim="800000"/>
                    <a:headEnd/>
                    <a:tailEnd/>
                  </a:ln>
                </pic:spPr>
              </pic:pic>
            </a:graphicData>
          </a:graphic>
        </wp:anchor>
      </w:drawing>
    </w: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7194C" w:rsidRDefault="0077194C" w:rsidP="007148D7">
    <w:pPr>
      <w:pStyle w:val="Encabezado"/>
    </w:pPr>
  </w:p>
  <w:p w:rsidR="007148D7" w:rsidRDefault="007148D7" w:rsidP="007148D7">
    <w:pPr>
      <w:pStyle w:val="Encabezado"/>
    </w:pPr>
  </w:p>
  <w:p w:rsidR="00BD3945" w:rsidRDefault="00BD3945" w:rsidP="007148D7">
    <w:pPr>
      <w:pStyle w:val="Encabezado"/>
    </w:pPr>
  </w:p>
  <w:p w:rsidR="00BD3945" w:rsidRDefault="00BD3945" w:rsidP="007148D7">
    <w:pPr>
      <w:pStyle w:val="Encabezado"/>
    </w:pPr>
  </w:p>
  <w:p w:rsidR="00BD3945" w:rsidRDefault="00BD3945" w:rsidP="007148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19C101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6" w15:restartNumberingAfterBreak="0">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E5549"/>
    <w:multiLevelType w:val="hybridMultilevel"/>
    <w:tmpl w:val="8EA01A22"/>
    <w:lvl w:ilvl="0" w:tplc="FA16D0E0">
      <w:start w:val="1"/>
      <w:numFmt w:val="bullet"/>
      <w:pStyle w:val="EntradaDestacats"/>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8"/>
  </w:num>
  <w:num w:numId="2">
    <w:abstractNumId w:val="5"/>
  </w:num>
  <w:num w:numId="3">
    <w:abstractNumId w:val="1"/>
  </w:num>
  <w:num w:numId="4">
    <w:abstractNumId w:val="7"/>
  </w:num>
  <w:num w:numId="5">
    <w:abstractNumId w:val="3"/>
  </w:num>
  <w:num w:numId="6">
    <w:abstractNumId w:val="9"/>
  </w:num>
  <w:num w:numId="7">
    <w:abstractNumId w:val="4"/>
  </w:num>
  <w:num w:numId="8">
    <w:abstractNumId w:val="0"/>
  </w:num>
  <w:num w:numId="9">
    <w:abstractNumId w:val="2"/>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DE"/>
    <w:rsid w:val="00006B7C"/>
    <w:rsid w:val="00015553"/>
    <w:rsid w:val="00037AEB"/>
    <w:rsid w:val="000445BD"/>
    <w:rsid w:val="000552B5"/>
    <w:rsid w:val="000633F7"/>
    <w:rsid w:val="00091A10"/>
    <w:rsid w:val="000A082F"/>
    <w:rsid w:val="000A7A7D"/>
    <w:rsid w:val="000F52A9"/>
    <w:rsid w:val="000F67B9"/>
    <w:rsid w:val="001315E0"/>
    <w:rsid w:val="001328D3"/>
    <w:rsid w:val="00134334"/>
    <w:rsid w:val="00134A48"/>
    <w:rsid w:val="00147CE5"/>
    <w:rsid w:val="0015076D"/>
    <w:rsid w:val="0017298E"/>
    <w:rsid w:val="001B6930"/>
    <w:rsid w:val="001B7F1D"/>
    <w:rsid w:val="001D23E5"/>
    <w:rsid w:val="001F2B96"/>
    <w:rsid w:val="001F7860"/>
    <w:rsid w:val="0021109D"/>
    <w:rsid w:val="002150E1"/>
    <w:rsid w:val="0023585D"/>
    <w:rsid w:val="00255679"/>
    <w:rsid w:val="0026445E"/>
    <w:rsid w:val="00275BED"/>
    <w:rsid w:val="002761FA"/>
    <w:rsid w:val="00296CB4"/>
    <w:rsid w:val="002C04E8"/>
    <w:rsid w:val="002C27F3"/>
    <w:rsid w:val="002D5CD4"/>
    <w:rsid w:val="002E1DD5"/>
    <w:rsid w:val="002F1932"/>
    <w:rsid w:val="0031243D"/>
    <w:rsid w:val="003417FB"/>
    <w:rsid w:val="00345804"/>
    <w:rsid w:val="003609B4"/>
    <w:rsid w:val="00360D44"/>
    <w:rsid w:val="003729F3"/>
    <w:rsid w:val="003768B4"/>
    <w:rsid w:val="003935A1"/>
    <w:rsid w:val="003C0420"/>
    <w:rsid w:val="003F66C5"/>
    <w:rsid w:val="00403949"/>
    <w:rsid w:val="00411B0A"/>
    <w:rsid w:val="0043057C"/>
    <w:rsid w:val="00450435"/>
    <w:rsid w:val="0045100A"/>
    <w:rsid w:val="00485639"/>
    <w:rsid w:val="0048664C"/>
    <w:rsid w:val="00486FB6"/>
    <w:rsid w:val="004B1CC6"/>
    <w:rsid w:val="004B3198"/>
    <w:rsid w:val="004D6CD9"/>
    <w:rsid w:val="004E7210"/>
    <w:rsid w:val="004F73CF"/>
    <w:rsid w:val="00524473"/>
    <w:rsid w:val="0053544E"/>
    <w:rsid w:val="00535D82"/>
    <w:rsid w:val="00536615"/>
    <w:rsid w:val="0054655A"/>
    <w:rsid w:val="0057076F"/>
    <w:rsid w:val="00581D8D"/>
    <w:rsid w:val="00585B13"/>
    <w:rsid w:val="0059713B"/>
    <w:rsid w:val="005B0EA4"/>
    <w:rsid w:val="005C4940"/>
    <w:rsid w:val="005F14BE"/>
    <w:rsid w:val="00600424"/>
    <w:rsid w:val="006038BB"/>
    <w:rsid w:val="006348FF"/>
    <w:rsid w:val="00636CCE"/>
    <w:rsid w:val="00643D3E"/>
    <w:rsid w:val="00652881"/>
    <w:rsid w:val="00664F59"/>
    <w:rsid w:val="0066613D"/>
    <w:rsid w:val="0066778E"/>
    <w:rsid w:val="006862E5"/>
    <w:rsid w:val="00687DC1"/>
    <w:rsid w:val="006A4E03"/>
    <w:rsid w:val="006C6CD3"/>
    <w:rsid w:val="006D4040"/>
    <w:rsid w:val="006F3F0D"/>
    <w:rsid w:val="007148D7"/>
    <w:rsid w:val="0072626E"/>
    <w:rsid w:val="00736A8A"/>
    <w:rsid w:val="0074416B"/>
    <w:rsid w:val="0076155C"/>
    <w:rsid w:val="0077194C"/>
    <w:rsid w:val="00781760"/>
    <w:rsid w:val="00795523"/>
    <w:rsid w:val="007A58C0"/>
    <w:rsid w:val="007A7F80"/>
    <w:rsid w:val="007B56B1"/>
    <w:rsid w:val="007C39C4"/>
    <w:rsid w:val="007C404E"/>
    <w:rsid w:val="007C7B4F"/>
    <w:rsid w:val="007D551F"/>
    <w:rsid w:val="008109C4"/>
    <w:rsid w:val="00832A5F"/>
    <w:rsid w:val="008350EC"/>
    <w:rsid w:val="00843674"/>
    <w:rsid w:val="008A3BDE"/>
    <w:rsid w:val="008A78EC"/>
    <w:rsid w:val="008B344C"/>
    <w:rsid w:val="008B7705"/>
    <w:rsid w:val="008C3775"/>
    <w:rsid w:val="009110F7"/>
    <w:rsid w:val="00912E25"/>
    <w:rsid w:val="00934A83"/>
    <w:rsid w:val="00942C9E"/>
    <w:rsid w:val="00945792"/>
    <w:rsid w:val="00974C92"/>
    <w:rsid w:val="00991693"/>
    <w:rsid w:val="009A0618"/>
    <w:rsid w:val="009C66B7"/>
    <w:rsid w:val="00A10D6E"/>
    <w:rsid w:val="00A20F2B"/>
    <w:rsid w:val="00A244BE"/>
    <w:rsid w:val="00A24567"/>
    <w:rsid w:val="00A30BFE"/>
    <w:rsid w:val="00A32A60"/>
    <w:rsid w:val="00A436E3"/>
    <w:rsid w:val="00A67DAE"/>
    <w:rsid w:val="00A773A0"/>
    <w:rsid w:val="00A8321E"/>
    <w:rsid w:val="00A87018"/>
    <w:rsid w:val="00AC5D8E"/>
    <w:rsid w:val="00AC78C5"/>
    <w:rsid w:val="00AD242D"/>
    <w:rsid w:val="00AE3EAE"/>
    <w:rsid w:val="00B13A41"/>
    <w:rsid w:val="00B1469D"/>
    <w:rsid w:val="00B47C90"/>
    <w:rsid w:val="00B62A68"/>
    <w:rsid w:val="00B642EF"/>
    <w:rsid w:val="00B8106C"/>
    <w:rsid w:val="00BD03AF"/>
    <w:rsid w:val="00BD12F6"/>
    <w:rsid w:val="00BD3945"/>
    <w:rsid w:val="00BE409C"/>
    <w:rsid w:val="00C06D55"/>
    <w:rsid w:val="00C245B0"/>
    <w:rsid w:val="00C31F2E"/>
    <w:rsid w:val="00C33A7B"/>
    <w:rsid w:val="00C42AC8"/>
    <w:rsid w:val="00C64A8E"/>
    <w:rsid w:val="00C67628"/>
    <w:rsid w:val="00C83968"/>
    <w:rsid w:val="00C85A5B"/>
    <w:rsid w:val="00CA0F4A"/>
    <w:rsid w:val="00CA7885"/>
    <w:rsid w:val="00CC062D"/>
    <w:rsid w:val="00CE16C0"/>
    <w:rsid w:val="00D06082"/>
    <w:rsid w:val="00D0692A"/>
    <w:rsid w:val="00D258A9"/>
    <w:rsid w:val="00D40E3D"/>
    <w:rsid w:val="00D450D2"/>
    <w:rsid w:val="00D5573D"/>
    <w:rsid w:val="00D60222"/>
    <w:rsid w:val="00D61D6D"/>
    <w:rsid w:val="00D80446"/>
    <w:rsid w:val="00DA5E5D"/>
    <w:rsid w:val="00DB17FB"/>
    <w:rsid w:val="00DB6D69"/>
    <w:rsid w:val="00DE2A21"/>
    <w:rsid w:val="00E032C1"/>
    <w:rsid w:val="00E60C03"/>
    <w:rsid w:val="00E6755D"/>
    <w:rsid w:val="00E73791"/>
    <w:rsid w:val="00E80366"/>
    <w:rsid w:val="00EA2991"/>
    <w:rsid w:val="00EA303E"/>
    <w:rsid w:val="00EA459D"/>
    <w:rsid w:val="00EB0282"/>
    <w:rsid w:val="00EB4EF3"/>
    <w:rsid w:val="00EC7725"/>
    <w:rsid w:val="00F27CAE"/>
    <w:rsid w:val="00F311A2"/>
    <w:rsid w:val="00F347F5"/>
    <w:rsid w:val="00F520B6"/>
    <w:rsid w:val="00F6344E"/>
    <w:rsid w:val="00F77591"/>
    <w:rsid w:val="00FA6EB0"/>
    <w:rsid w:val="00FC178E"/>
    <w:rsid w:val="00FD181B"/>
    <w:rsid w:val="00FE49A3"/>
    <w:rsid w:val="00FF4422"/>
    <w:rsid w:val="00FF73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5B8F1"/>
  <w15:chartTrackingRefBased/>
  <w15:docId w15:val="{B60FA7E9-EE00-40B0-996E-C3329089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CD4"/>
    <w:pPr>
      <w:spacing w:after="0" w:line="240" w:lineRule="auto"/>
      <w:jc w:val="both"/>
    </w:pPr>
    <w:rPr>
      <w:color w:val="000000" w:themeColor="text1"/>
      <w:sz w:val="24"/>
    </w:rPr>
  </w:style>
  <w:style w:type="paragraph" w:styleId="Ttulo1">
    <w:name w:val="heading 1"/>
    <w:basedOn w:val="Normal"/>
    <w:next w:val="Normal"/>
    <w:link w:val="Ttulo1Car"/>
    <w:rsid w:val="001328D3"/>
    <w:pPr>
      <w:keepNext/>
      <w:outlineLvl w:val="0"/>
    </w:pPr>
    <w:rPr>
      <w:rFonts w:ascii="Arial" w:eastAsia="Times New Roman" w:hAnsi="Arial" w:cs="Arial"/>
      <w:b/>
      <w:bCs/>
      <w:color w:val="808080"/>
      <w:sz w:val="40"/>
      <w:szCs w:val="17"/>
      <w:lang w:eastAsia="es-ES"/>
    </w:rPr>
  </w:style>
  <w:style w:type="paragraph" w:styleId="Ttulo5">
    <w:name w:val="heading 5"/>
    <w:basedOn w:val="Normal"/>
    <w:next w:val="Normal"/>
    <w:link w:val="Ttulo5Car"/>
    <w:rsid w:val="001328D3"/>
    <w:pPr>
      <w:keepNext/>
      <w:jc w:val="center"/>
      <w:outlineLvl w:val="4"/>
    </w:pPr>
    <w:rPr>
      <w:rFonts w:ascii="Arial" w:eastAsia="Times New Roman" w:hAnsi="Arial" w:cs="Arial"/>
      <w:i/>
      <w:iCs/>
      <w:sz w:val="1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44BE"/>
    <w:pPr>
      <w:tabs>
        <w:tab w:val="center" w:pos="4252"/>
        <w:tab w:val="right" w:pos="8504"/>
      </w:tabs>
    </w:pPr>
  </w:style>
  <w:style w:type="character" w:customStyle="1" w:styleId="EncabezadoCar">
    <w:name w:val="Encabezado Car"/>
    <w:basedOn w:val="Fuentedeprrafopredeter"/>
    <w:link w:val="Encabezado"/>
    <w:uiPriority w:val="99"/>
    <w:rsid w:val="00A244BE"/>
  </w:style>
  <w:style w:type="paragraph" w:styleId="Piedepgina">
    <w:name w:val="footer"/>
    <w:basedOn w:val="Normal"/>
    <w:link w:val="PiedepginaCar"/>
    <w:uiPriority w:val="99"/>
    <w:unhideWhenUsed/>
    <w:rsid w:val="00A244BE"/>
    <w:pPr>
      <w:tabs>
        <w:tab w:val="center" w:pos="4252"/>
        <w:tab w:val="right" w:pos="8504"/>
      </w:tabs>
    </w:pPr>
  </w:style>
  <w:style w:type="character" w:customStyle="1" w:styleId="PiedepginaCar">
    <w:name w:val="Pie de página Car"/>
    <w:basedOn w:val="Fuentedeprrafopredeter"/>
    <w:link w:val="Piedepgina"/>
    <w:uiPriority w:val="99"/>
    <w:rsid w:val="00A244BE"/>
  </w:style>
  <w:style w:type="table" w:styleId="Tablaconcuadrcula">
    <w:name w:val="Table Grid"/>
    <w:basedOn w:val="Tablanormal"/>
    <w:uiPriority w:val="59"/>
    <w:rsid w:val="00A244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A244BE"/>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4BE"/>
    <w:rPr>
      <w:rFonts w:ascii="Tahoma" w:hAnsi="Tahoma" w:cs="Tahoma"/>
      <w:sz w:val="16"/>
      <w:szCs w:val="16"/>
    </w:rPr>
  </w:style>
  <w:style w:type="paragraph" w:styleId="Prrafodelista">
    <w:name w:val="List Paragraph"/>
    <w:basedOn w:val="Normal"/>
    <w:link w:val="PrrafodelistaCar"/>
    <w:uiPriority w:val="34"/>
    <w:rsid w:val="0054655A"/>
    <w:pPr>
      <w:ind w:left="720"/>
      <w:contextualSpacing/>
    </w:pPr>
  </w:style>
  <w:style w:type="paragraph" w:customStyle="1" w:styleId="Titol">
    <w:name w:val="Titol"/>
    <w:basedOn w:val="Normal"/>
    <w:link w:val="TitolCar"/>
    <w:qFormat/>
    <w:rsid w:val="00A24567"/>
    <w:rPr>
      <w:b/>
      <w:color w:val="DC002E"/>
      <w:sz w:val="54"/>
      <w:szCs w:val="56"/>
    </w:rPr>
  </w:style>
  <w:style w:type="paragraph" w:customStyle="1" w:styleId="EntradaDestacats">
    <w:name w:val="Entrada/Destacats"/>
    <w:basedOn w:val="Prrafodelista"/>
    <w:link w:val="EntradaDestacatsCar"/>
    <w:qFormat/>
    <w:rsid w:val="001328D3"/>
    <w:pPr>
      <w:numPr>
        <w:numId w:val="1"/>
      </w:numPr>
      <w:ind w:left="714" w:hanging="357"/>
    </w:pPr>
    <w:rPr>
      <w:b/>
      <w:sz w:val="28"/>
      <w:szCs w:val="28"/>
    </w:rPr>
  </w:style>
  <w:style w:type="character" w:customStyle="1" w:styleId="TitolCar">
    <w:name w:val="Titol Car"/>
    <w:basedOn w:val="Fuentedeprrafopredeter"/>
    <w:link w:val="Titol"/>
    <w:rsid w:val="00A24567"/>
    <w:rPr>
      <w:b/>
      <w:color w:val="DC002E"/>
      <w:sz w:val="54"/>
      <w:szCs w:val="56"/>
    </w:rPr>
  </w:style>
  <w:style w:type="character" w:customStyle="1" w:styleId="PrrafodelistaCar">
    <w:name w:val="Párrafo de lista Car"/>
    <w:basedOn w:val="Fuentedeprrafopredeter"/>
    <w:link w:val="Prrafodelista"/>
    <w:uiPriority w:val="34"/>
    <w:rsid w:val="0026445E"/>
    <w:rPr>
      <w:sz w:val="24"/>
    </w:rPr>
  </w:style>
  <w:style w:type="character" w:customStyle="1" w:styleId="EntradaDestacatsCar">
    <w:name w:val="Entrada/Destacats Car"/>
    <w:basedOn w:val="PrrafodelistaCar"/>
    <w:link w:val="EntradaDestacats"/>
    <w:rsid w:val="001328D3"/>
    <w:rPr>
      <w:b/>
      <w:sz w:val="28"/>
      <w:szCs w:val="28"/>
    </w:rPr>
  </w:style>
  <w:style w:type="paragraph" w:customStyle="1" w:styleId="Subtitol">
    <w:name w:val="Subtitol"/>
    <w:basedOn w:val="Normal"/>
    <w:link w:val="SubtitolCar"/>
    <w:qFormat/>
    <w:rsid w:val="00037AEB"/>
    <w:rPr>
      <w:b/>
      <w:color w:val="DC002E"/>
      <w:sz w:val="28"/>
      <w:szCs w:val="28"/>
    </w:rPr>
  </w:style>
  <w:style w:type="character" w:customStyle="1" w:styleId="SubtitolCar">
    <w:name w:val="Subtitol Car"/>
    <w:basedOn w:val="Fuentedeprrafopredeter"/>
    <w:link w:val="Subtitol"/>
    <w:rsid w:val="00037AEB"/>
    <w:rPr>
      <w:b/>
      <w:color w:val="DC002E"/>
      <w:sz w:val="28"/>
      <w:szCs w:val="28"/>
    </w:rPr>
  </w:style>
  <w:style w:type="character" w:customStyle="1" w:styleId="Ttulo1Car">
    <w:name w:val="Título 1 Car"/>
    <w:basedOn w:val="Fuentedeprrafopredeter"/>
    <w:link w:val="Ttulo1"/>
    <w:rsid w:val="001328D3"/>
    <w:rPr>
      <w:rFonts w:ascii="Arial" w:eastAsia="Times New Roman" w:hAnsi="Arial" w:cs="Arial"/>
      <w:b/>
      <w:bCs/>
      <w:color w:val="808080"/>
      <w:sz w:val="40"/>
      <w:szCs w:val="17"/>
      <w:lang w:eastAsia="es-ES"/>
    </w:rPr>
  </w:style>
  <w:style w:type="character" w:customStyle="1" w:styleId="Ttulo5Car">
    <w:name w:val="Título 5 Car"/>
    <w:basedOn w:val="Fuentedeprrafopredeter"/>
    <w:link w:val="Ttulo5"/>
    <w:rsid w:val="001328D3"/>
    <w:rPr>
      <w:rFonts w:ascii="Arial" w:eastAsia="Times New Roman" w:hAnsi="Arial" w:cs="Arial"/>
      <w:i/>
      <w:iCs/>
      <w:sz w:val="18"/>
      <w:szCs w:val="28"/>
      <w:lang w:val="es-ES" w:eastAsia="es-ES"/>
    </w:rPr>
  </w:style>
  <w:style w:type="paragraph" w:styleId="Textoindependiente">
    <w:name w:val="Body Text"/>
    <w:basedOn w:val="Normal"/>
    <w:link w:val="TextoindependienteCar"/>
    <w:semiHidden/>
    <w:rsid w:val="001328D3"/>
    <w:rPr>
      <w:rFonts w:ascii="Arial" w:eastAsia="Times New Roman" w:hAnsi="Arial" w:cs="Arial"/>
      <w:szCs w:val="17"/>
      <w:lang w:eastAsia="es-ES"/>
    </w:rPr>
  </w:style>
  <w:style w:type="character" w:customStyle="1" w:styleId="TextoindependienteCar">
    <w:name w:val="Texto independiente Car"/>
    <w:basedOn w:val="Fuentedeprrafopredeter"/>
    <w:link w:val="Textoindependiente"/>
    <w:semiHidden/>
    <w:rsid w:val="001328D3"/>
    <w:rPr>
      <w:rFonts w:ascii="Arial" w:eastAsia="Times New Roman" w:hAnsi="Arial" w:cs="Arial"/>
      <w:szCs w:val="17"/>
      <w:lang w:eastAsia="es-ES"/>
    </w:rPr>
  </w:style>
  <w:style w:type="character" w:customStyle="1" w:styleId="textonoticiaazul21">
    <w:name w:val="textonoticiaazul21"/>
    <w:basedOn w:val="Fuentedeprrafopredeter"/>
    <w:rsid w:val="001328D3"/>
    <w:rPr>
      <w:rFonts w:ascii="Verdana" w:hAnsi="Verdana" w:hint="default"/>
      <w:strike w:val="0"/>
      <w:dstrike w:val="0"/>
      <w:color w:val="204F70"/>
      <w:sz w:val="16"/>
      <w:szCs w:val="16"/>
      <w:u w:val="none"/>
      <w:effect w:val="none"/>
    </w:rPr>
  </w:style>
  <w:style w:type="paragraph" w:styleId="Textoindependiente3">
    <w:name w:val="Body Text 3"/>
    <w:basedOn w:val="Normal"/>
    <w:link w:val="Textoindependiente3Car"/>
    <w:semiHidden/>
    <w:rsid w:val="001328D3"/>
    <w:rPr>
      <w:rFonts w:ascii="Arial" w:eastAsia="Times New Roman" w:hAnsi="Arial" w:cs="Arial"/>
      <w:sz w:val="21"/>
      <w:szCs w:val="20"/>
      <w:lang w:eastAsia="es-ES"/>
    </w:rPr>
  </w:style>
  <w:style w:type="character" w:customStyle="1" w:styleId="Textoindependiente3Car">
    <w:name w:val="Texto independiente 3 Car"/>
    <w:basedOn w:val="Fuentedeprrafopredeter"/>
    <w:link w:val="Textoindependiente3"/>
    <w:semiHidden/>
    <w:rsid w:val="001328D3"/>
    <w:rPr>
      <w:rFonts w:ascii="Arial" w:eastAsia="Times New Roman" w:hAnsi="Arial" w:cs="Arial"/>
      <w:sz w:val="21"/>
      <w:szCs w:val="20"/>
      <w:lang w:eastAsia="es-ES"/>
    </w:rPr>
  </w:style>
  <w:style w:type="paragraph" w:styleId="Sangra3detindependiente">
    <w:name w:val="Body Text Indent 3"/>
    <w:basedOn w:val="Normal"/>
    <w:link w:val="Sangra3detindependienteCar"/>
    <w:semiHidden/>
    <w:rsid w:val="001328D3"/>
    <w:pPr>
      <w:ind w:left="1080"/>
    </w:pPr>
    <w:rPr>
      <w:rFonts w:ascii="Arial" w:eastAsia="Times New Roman" w:hAnsi="Arial" w:cs="Arial"/>
      <w:szCs w:val="24"/>
    </w:rPr>
  </w:style>
  <w:style w:type="character" w:customStyle="1" w:styleId="Sangra3detindependienteCar">
    <w:name w:val="Sangría 3 de t. independiente Car"/>
    <w:basedOn w:val="Fuentedeprrafopredeter"/>
    <w:link w:val="Sangra3detindependiente"/>
    <w:semiHidden/>
    <w:rsid w:val="001328D3"/>
    <w:rPr>
      <w:rFonts w:ascii="Arial" w:eastAsia="Times New Roman" w:hAnsi="Arial" w:cs="Arial"/>
      <w:sz w:val="24"/>
      <w:szCs w:val="24"/>
    </w:rPr>
  </w:style>
  <w:style w:type="paragraph" w:customStyle="1" w:styleId="capitol">
    <w:name w:val="capitol"/>
    <w:basedOn w:val="Normal"/>
    <w:link w:val="capitolCar"/>
    <w:qFormat/>
    <w:rsid w:val="001328D3"/>
    <w:pPr>
      <w:pBdr>
        <w:bottom w:val="single" w:sz="4" w:space="1" w:color="auto"/>
      </w:pBdr>
    </w:pPr>
    <w:rPr>
      <w:rFonts w:eastAsia="Times"/>
      <w:b/>
      <w:color w:val="DC002E"/>
      <w:sz w:val="42"/>
      <w:szCs w:val="42"/>
    </w:rPr>
  </w:style>
  <w:style w:type="character" w:customStyle="1" w:styleId="capitolCar">
    <w:name w:val="capitol Car"/>
    <w:basedOn w:val="Fuentedeprrafopredeter"/>
    <w:link w:val="capitol"/>
    <w:rsid w:val="001328D3"/>
    <w:rPr>
      <w:rFonts w:eastAsia="Times"/>
      <w:b/>
      <w:color w:val="DC002E"/>
      <w:sz w:val="42"/>
      <w:szCs w:val="42"/>
    </w:rPr>
  </w:style>
  <w:style w:type="paragraph" w:styleId="Textonotapie">
    <w:name w:val="footnote text"/>
    <w:basedOn w:val="Normal"/>
    <w:link w:val="TextonotapieCar"/>
    <w:uiPriority w:val="99"/>
    <w:unhideWhenUsed/>
    <w:rsid w:val="00A773A0"/>
    <w:rPr>
      <w:sz w:val="20"/>
      <w:szCs w:val="20"/>
    </w:rPr>
  </w:style>
  <w:style w:type="character" w:customStyle="1" w:styleId="TextonotapieCar">
    <w:name w:val="Texto nota pie Car"/>
    <w:basedOn w:val="Fuentedeprrafopredeter"/>
    <w:link w:val="Textonotapie"/>
    <w:uiPriority w:val="99"/>
    <w:rsid w:val="00A773A0"/>
    <w:rPr>
      <w:color w:val="000000" w:themeColor="text1"/>
      <w:sz w:val="20"/>
      <w:szCs w:val="20"/>
    </w:rPr>
  </w:style>
  <w:style w:type="character" w:styleId="Refdenotaalpie">
    <w:name w:val="footnote reference"/>
    <w:basedOn w:val="Fuentedeprrafopredeter"/>
    <w:uiPriority w:val="99"/>
    <w:semiHidden/>
    <w:unhideWhenUsed/>
    <w:rsid w:val="00A773A0"/>
    <w:rPr>
      <w:vertAlign w:val="superscript"/>
    </w:rPr>
  </w:style>
  <w:style w:type="paragraph" w:styleId="Listaconvietas">
    <w:name w:val="List Bullet"/>
    <w:basedOn w:val="Normal"/>
    <w:rsid w:val="00FD181B"/>
    <w:pPr>
      <w:numPr>
        <w:numId w:val="8"/>
      </w:numPr>
    </w:pPr>
    <w:rPr>
      <w:rFonts w:ascii="Arial" w:eastAsia="Times New Roman" w:hAnsi="Arial" w:cs="Times New Roman"/>
      <w:szCs w:val="20"/>
      <w:lang w:eastAsia="es-ES_tradnl"/>
    </w:rPr>
  </w:style>
  <w:style w:type="character" w:styleId="Hipervnculo">
    <w:name w:val="Hyperlink"/>
    <w:basedOn w:val="Fuentedeprrafopredeter"/>
    <w:unhideWhenUsed/>
    <w:rsid w:val="00C42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1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0DE40-A452-464D-8BB2-CD86F005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478</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PMHB</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Paredes, Alejandro</dc:creator>
  <cp:keywords/>
  <dc:description/>
  <cp:lastModifiedBy>Garcia Escuer, Carles</cp:lastModifiedBy>
  <cp:revision>2</cp:revision>
  <cp:lastPrinted>2018-03-23T10:49:00Z</cp:lastPrinted>
  <dcterms:created xsi:type="dcterms:W3CDTF">2018-03-23T10:48:00Z</dcterms:created>
  <dcterms:modified xsi:type="dcterms:W3CDTF">2018-12-04T09:38:00Z</dcterms:modified>
</cp:coreProperties>
</file>